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08" w:rsidRPr="00BE6308" w:rsidRDefault="00BE6308" w:rsidP="00BE63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30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BE6308" w:rsidRPr="00BE6308" w:rsidRDefault="00BE6308" w:rsidP="00BE63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308">
        <w:rPr>
          <w:rFonts w:ascii="Times New Roman" w:eastAsia="Times New Roman" w:hAnsi="Times New Roman" w:cs="Times New Roman"/>
          <w:b/>
          <w:sz w:val="24"/>
          <w:szCs w:val="24"/>
        </w:rPr>
        <w:t>«СРЕДНЯЯ ШКОЛА №2 городского округа Стрежевой»</w:t>
      </w:r>
    </w:p>
    <w:p w:rsidR="00BE6308" w:rsidRPr="00BE6308" w:rsidRDefault="00BE6308" w:rsidP="00BE63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BE6308" w:rsidRPr="00BE6308" w:rsidRDefault="00BE6308" w:rsidP="00BE63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BE6308" w:rsidRPr="00BE6308" w:rsidRDefault="00BE6308" w:rsidP="00BE63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E6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6308">
        <w:rPr>
          <w:rFonts w:ascii="Times New Roman" w:eastAsia="Times New Roman" w:hAnsi="Times New Roman" w:cs="Times New Roman"/>
          <w:color w:val="000000"/>
          <w:lang w:eastAsia="ru-RU"/>
        </w:rPr>
        <w:t>Приложение к основной образовательной программе</w:t>
      </w:r>
    </w:p>
    <w:p w:rsidR="00BE6308" w:rsidRPr="00BE6308" w:rsidRDefault="00BE6308" w:rsidP="00BE630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E6308">
        <w:rPr>
          <w:rFonts w:ascii="Times New Roman" w:eastAsia="Times New Roman" w:hAnsi="Times New Roman" w:cs="Times New Roman"/>
          <w:color w:val="000000"/>
          <w:lang w:eastAsia="ru-RU"/>
        </w:rPr>
        <w:t>основного общего образования, реализующей ФГОС ООО,</w:t>
      </w:r>
    </w:p>
    <w:p w:rsidR="00BE6308" w:rsidRPr="00BE6308" w:rsidRDefault="00BE6308" w:rsidP="00BE630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BE6308">
        <w:rPr>
          <w:rFonts w:ascii="Times New Roman" w:eastAsia="Times New Roman" w:hAnsi="Times New Roman" w:cs="Times New Roman"/>
          <w:color w:val="000000"/>
          <w:lang w:eastAsia="ru-RU"/>
        </w:rPr>
        <w:t>утверждённой приказом директора</w:t>
      </w:r>
    </w:p>
    <w:p w:rsidR="00BE6308" w:rsidRPr="00BE6308" w:rsidRDefault="00BE6308" w:rsidP="00BE6308">
      <w:pPr>
        <w:widowControl w:val="0"/>
        <w:autoSpaceDE w:val="0"/>
        <w:autoSpaceDN w:val="0"/>
        <w:spacing w:after="0" w:line="240" w:lineRule="auto"/>
        <w:ind w:left="2292"/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</w:pPr>
      <w:r w:rsidRPr="00BE630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№ </w:t>
      </w:r>
      <w:proofErr w:type="gramStart"/>
      <w:r w:rsidRPr="00BE6308">
        <w:rPr>
          <w:rFonts w:ascii="Times New Roman" w:eastAsia="Times New Roman" w:hAnsi="Times New Roman" w:cs="Times New Roman"/>
          <w:lang w:eastAsia="ru-RU"/>
        </w:rPr>
        <w:t>197  от</w:t>
      </w:r>
      <w:proofErr w:type="gramEnd"/>
      <w:r w:rsidRPr="00BE6308">
        <w:rPr>
          <w:rFonts w:ascii="Times New Roman" w:eastAsia="Times New Roman" w:hAnsi="Times New Roman" w:cs="Times New Roman"/>
          <w:lang w:eastAsia="ru-RU"/>
        </w:rPr>
        <w:t xml:space="preserve">   02.09.2024</w:t>
      </w: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6308" w:rsidRPr="006915E7" w:rsidRDefault="00BE6308" w:rsidP="00BE63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5E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BE6308" w:rsidRPr="006915E7" w:rsidRDefault="00BE6308" w:rsidP="00BE630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5E7">
        <w:rPr>
          <w:rFonts w:ascii="Times New Roman" w:eastAsia="Calibri" w:hAnsi="Times New Roman" w:cs="Times New Roman"/>
          <w:b/>
          <w:sz w:val="28"/>
          <w:szCs w:val="28"/>
        </w:rPr>
        <w:t>по внеурочной деятельности</w:t>
      </w:r>
    </w:p>
    <w:p w:rsidR="00BE6308" w:rsidRDefault="00BE6308" w:rsidP="00BE630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Курс занятий по функциональной грамотности </w:t>
      </w:r>
    </w:p>
    <w:p w:rsidR="00BE6308" w:rsidRDefault="00BE6308" w:rsidP="00BE630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«Весёлый каллиграф»</w:t>
      </w:r>
    </w:p>
    <w:p w:rsidR="00BE6308" w:rsidRPr="006915E7" w:rsidRDefault="00BE6308" w:rsidP="00BE630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E22A8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Направление</w:t>
      </w:r>
      <w:r w:rsidRPr="006915E7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общеинтеллектуальное</w:t>
      </w:r>
    </w:p>
    <w:p w:rsidR="00BE6308" w:rsidRPr="006915E7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2A8">
        <w:rPr>
          <w:rFonts w:ascii="Times New Roman" w:eastAsia="Calibri" w:hAnsi="Times New Roman" w:cs="Times New Roman"/>
          <w:b/>
          <w:sz w:val="24"/>
          <w:szCs w:val="24"/>
        </w:rPr>
        <w:t>Возраст 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11-12 </w:t>
      </w:r>
      <w:r w:rsidRPr="006915E7">
        <w:rPr>
          <w:rFonts w:ascii="Times New Roman" w:eastAsia="Calibri" w:hAnsi="Times New Roman" w:cs="Times New Roman"/>
          <w:sz w:val="24"/>
          <w:szCs w:val="24"/>
        </w:rPr>
        <w:t>лет</w:t>
      </w:r>
      <w:r>
        <w:rPr>
          <w:rFonts w:ascii="Times New Roman" w:eastAsia="Calibri" w:hAnsi="Times New Roman" w:cs="Times New Roman"/>
          <w:sz w:val="24"/>
          <w:szCs w:val="24"/>
        </w:rPr>
        <w:t>, 5А класс</w:t>
      </w: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BE6308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Направление : </w:t>
      </w:r>
      <w:r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– 1 год</w:t>
      </w: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63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Разработчик:</w:t>
      </w:r>
    </w:p>
    <w:p w:rsidR="00BE6308" w:rsidRPr="006915E7" w:rsidRDefault="00BE6308" w:rsidP="00BE63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Томилова Виктория Александровна</w:t>
      </w:r>
    </w:p>
    <w:p w:rsidR="00BE6308" w:rsidRPr="006915E7" w:rsidRDefault="00BE6308" w:rsidP="00BE63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915E7">
        <w:rPr>
          <w:rFonts w:ascii="Times New Roman" w:eastAsia="Calibri" w:hAnsi="Times New Roman" w:cs="Times New Roman"/>
          <w:sz w:val="28"/>
          <w:szCs w:val="28"/>
        </w:rPr>
        <w:t xml:space="preserve">читель </w:t>
      </w:r>
      <w:r>
        <w:rPr>
          <w:rFonts w:ascii="Times New Roman" w:eastAsia="Calibri" w:hAnsi="Times New Roman" w:cs="Times New Roman"/>
          <w:sz w:val="28"/>
          <w:szCs w:val="28"/>
        </w:rPr>
        <w:t>русского языка и литературы</w:t>
      </w:r>
      <w:r w:rsidRPr="006915E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6308" w:rsidRPr="006915E7" w:rsidRDefault="00BE6308" w:rsidP="00BE63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высшей квалификационной категории</w:t>
      </w:r>
    </w:p>
    <w:p w:rsidR="00BE6308" w:rsidRPr="00BE6308" w:rsidRDefault="00BE6308" w:rsidP="00BE630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E6308" w:rsidRPr="00BE6308" w:rsidRDefault="00BE6308" w:rsidP="00BE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6308" w:rsidRPr="00BE6308" w:rsidRDefault="00BE6308" w:rsidP="00BE6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BE6308">
        <w:rPr>
          <w:rFonts w:ascii="Times New Roman" w:eastAsia="Calibri" w:hAnsi="Times New Roman" w:cs="Times New Roman"/>
          <w:sz w:val="24"/>
          <w:szCs w:val="24"/>
          <w:lang w:val="be-BY"/>
        </w:rPr>
        <w:t>г.Стрежевой, 2024 г.</w:t>
      </w:r>
    </w:p>
    <w:p w:rsidR="00E467AD" w:rsidRPr="00BE6308" w:rsidRDefault="00E467AD" w:rsidP="00E46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:rsidR="00E467AD" w:rsidRPr="006915E7" w:rsidRDefault="00E467AD" w:rsidP="00E46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7AD" w:rsidRPr="006915E7" w:rsidRDefault="00E467AD" w:rsidP="00E467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67AD" w:rsidRPr="00CA6F9A" w:rsidRDefault="00E467AD" w:rsidP="00BE6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467AD" w:rsidRPr="00CA6F9A" w:rsidRDefault="00E467AD" w:rsidP="00E46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Pr="00383BAA">
        <w:rPr>
          <w:rFonts w:ascii="Times New Roman" w:eastAsia="Calibri" w:hAnsi="Times New Roman" w:cs="Times New Roman"/>
          <w:sz w:val="24"/>
          <w:szCs w:val="24"/>
        </w:rPr>
        <w:t xml:space="preserve">курса занятий по функциональной грамотности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«Весёлый Каллиграф» для 5 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разработана в соответствии с требованиями Федерального государственного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овательного стандарта среднего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с использованием О. Е.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Тренажёр по чистописанию: Учимся работать с текстом 2-е изд. - М.: ВАКО, 2017 – 64с.,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Л.Я, Соколова Е.Н. Формирование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ллиграфических навыков у школьников.</w:t>
      </w:r>
    </w:p>
    <w:p w:rsidR="00E467AD" w:rsidRPr="00CA6F9A" w:rsidRDefault="00E467AD" w:rsidP="00E4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письма в средней 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 имеет большое общественное и педагогическое значение. Чтение рукописи, написанной небрежным, неразборчивым почерком, отнимает много времени и внимания читающего, ведёт к ошибочному прочтению текста. Каллиграфически правильное письмо учащегося способствует воспитанию аккуратности в выполнении любого задания. Обучение письму – составная часть общей программы по русскому языку. Её нельзя рассматривать изолированно. Она тесно связана с обучением чтению, с развитием устной и письменной речи, правописанием, изобразительным искусством и технологией. Каллиграфия – это искусство писать чётким красивым почерком. Заглядывая в тетради учеников, мы с каждым разом всё больше и больше убеждаемся в том, что у большинства из них далеко не каллиграфический почерк. Каллиграфией дети начинают заниматься с первого класса и продолжают формировать каллиграфические навыки в последующих классах. Работа по каллиграфии начинается с первых дней поступления ребёнка в школу. Систематическое использование методов и приёмов обучению каллиграфии способствует совершенствованию и формированию общеучебных навыков школьников, которые необходимы им на протяжении всей учебной деятельности и изучения русского языка и других школьных дисциплин.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научить детей писать правильно, красиво, аккуратно, формировать навыки письма через различные методы и приёмы.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работы курса: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детей с необходимыми предметами и материалами для занятия каллиграфией и приёмами работы с ними;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воспроизведению форм букв, соблюдению на всей странице одинакового наклона, рациональному соединению букв в словах, правильной расстановке слов на строке;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соблюдать одинаковую высоту букв в словах на всей строке, пропорции строчных и заглавных букв;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обучить отрывному, ритмичному и скорому письму;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проявлять творческий подход к работе;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планировать, предвидеть результат работы и достигать его, при необходимости вносить коррективы в первоначальный замысел;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 индивидуальной работе;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совершенствованию мелкой моторики рук, точных движений пальцев;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глазомер; орфографическую зоркость, связную речь;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внимательность, аккуратность, целеустремлённость, самодисциплину.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7AD" w:rsidRPr="00CA6F9A" w:rsidRDefault="00E467AD" w:rsidP="00E46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каллиграфии рассчитана на проведение теоретических и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актических занятий с детьми 5А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Занятия проводятся 1 раз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40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</w:t>
      </w:r>
    </w:p>
    <w:p w:rsidR="00E467AD" w:rsidRPr="00CA6F9A" w:rsidRDefault="00E467AD" w:rsidP="00E46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дети научатся как орфографическим приемам, так и приемам графических навыков письма.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навыки письма достаточно сложны и складываются из различных приемов: приемов, необходимых для письма, и приемов письма.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Приемы, необходимые для письма: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владение инструментом письма;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 правильного положения тетради и продвижение ее при письме;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соблюдение правильной позы, посадки при письме;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движение руки вдоль строки во время письма.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письма: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сравнивать образец с результатом письма;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приемы перевода звука в письменную букву и печатной буквы письменную;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приемы написания букв (начало, куда вести перо, поворот, соединения);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приемы соединений букв (без отрыва, с отрывом, сверху, снизу и так далее);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приемы сопоставления букв по высоте – соблюдение одинаковой высоты букв на строке;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письмо букв между линиями строки и на линии;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начало письмо. Запоминание строки;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приемы правильного наклонения письма.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каллиграфических навыков письма имеет большое педагогическое и общественно-воспитательное значение. Приучая школьников к аккуратному и четкому письму, заботясь об устойчивости их подчерка, учитель воспитывает у них аккуратность, трудолюбие, добросовестное и старательное отношение к выполнению любой работы, не только письменной, уважительное отношение к людям, к их труду, наконец, способствует их эстетическому воспитанию.</w:t>
      </w:r>
    </w:p>
    <w:p w:rsidR="00E467AD" w:rsidRPr="00CA6F9A" w:rsidRDefault="00E467AD" w:rsidP="00E46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ценностных ориентиров содержания курса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ориентиры: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гражданской идентичности личности на базе: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психологических условий развития общения, сотрудничества на основе: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ценностно-смысловой сферы личности на основе общечеловеческих принципов нравственности и гуманизма: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умения учиться как первого шага к самообразованию и самовоспитанию, а именно: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·развитие самостоятельности, инициативы и ответственности </w:t>
      </w:r>
      <w:proofErr w:type="gram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 :</w:t>
      </w:r>
      <w:proofErr w:type="gramEnd"/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развитие готовности к самостоятельным поступкам и действиям, ответственности за их результаты;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ценностных ориентиров обеспечивает высокую эффективность решения жизненных задач и возможность саморазвития обучающихся.</w:t>
      </w:r>
    </w:p>
    <w:p w:rsidR="00E467AD" w:rsidRPr="00CA6F9A" w:rsidRDefault="00E467AD" w:rsidP="00E46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кружка обеспечивает достижение учащимися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следующих личностных, метапредметных и предметных результатов.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E467AD" w:rsidRPr="00CA6F9A" w:rsidRDefault="00E467AD" w:rsidP="00E467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эмоциональность; умение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(называть) свои эмоции;</w:t>
      </w:r>
    </w:p>
    <w:p w:rsidR="00E467AD" w:rsidRPr="00CA6F9A" w:rsidRDefault="00E467AD" w:rsidP="00E467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умение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людей;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сочувствовать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другим людям,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сопереживать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467AD" w:rsidRPr="00CA6F9A" w:rsidRDefault="00E467AD" w:rsidP="00E467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прекрасного – умение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красоту и выразительность речи,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совершенствованию собственной речи;</w:t>
      </w:r>
    </w:p>
    <w:p w:rsidR="00E467AD" w:rsidRPr="00CA6F9A" w:rsidRDefault="00E467AD" w:rsidP="00E467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уважение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Отечеству, его языку, культуре;</w:t>
      </w:r>
    </w:p>
    <w:p w:rsidR="00E467AD" w:rsidRPr="00CA6F9A" w:rsidRDefault="00E467AD" w:rsidP="00E467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чтению, к ведению диалога с автором текста;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чтении;</w:t>
      </w:r>
    </w:p>
    <w:p w:rsidR="00E467AD" w:rsidRPr="00CA6F9A" w:rsidRDefault="00E467AD" w:rsidP="00E467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письму, к созданию собственных текстов, к письменной форме общения;</w:t>
      </w:r>
    </w:p>
    <w:p w:rsidR="00E467AD" w:rsidRPr="00CA6F9A" w:rsidRDefault="00E467AD" w:rsidP="00E467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изучению языка;</w:t>
      </w:r>
    </w:p>
    <w:p w:rsidR="00E467AD" w:rsidRPr="00CA6F9A" w:rsidRDefault="00E467AD" w:rsidP="00E467A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осознание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ответственности за произнесённое и написанное слово.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E467AD" w:rsidRPr="00CA6F9A" w:rsidRDefault="00E467AD" w:rsidP="00E467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тему и цели урока;</w:t>
      </w:r>
    </w:p>
    <w:p w:rsidR="00E467AD" w:rsidRPr="00CA6F9A" w:rsidRDefault="00E467AD" w:rsidP="00E467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 план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решения учебной проблемы совместно с учителем;</w:t>
      </w:r>
    </w:p>
    <w:p w:rsidR="00E467AD" w:rsidRPr="00CA6F9A" w:rsidRDefault="00E467AD" w:rsidP="00E467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плану, сверяя свои действия с целью,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деятельность;</w:t>
      </w:r>
    </w:p>
    <w:p w:rsidR="00E467AD" w:rsidRPr="00CA6F9A" w:rsidRDefault="00E467AD" w:rsidP="00E467A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вырабатывать критерии оценки и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успешности своей работы и работы других в соответствии с этими критериями.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E467AD" w:rsidRPr="00CA6F9A" w:rsidRDefault="00E467AD" w:rsidP="00E467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 (составлять план, таблицу, схему);</w:t>
      </w:r>
    </w:p>
    <w:p w:rsidR="00E467AD" w:rsidRPr="00CA6F9A" w:rsidRDefault="00E467AD" w:rsidP="00E467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словарями, справочниками;</w:t>
      </w:r>
    </w:p>
    <w:p w:rsidR="00E467AD" w:rsidRPr="00CA6F9A" w:rsidRDefault="00E467AD" w:rsidP="00E467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и синтез;</w:t>
      </w:r>
    </w:p>
    <w:p w:rsidR="00E467AD" w:rsidRPr="00CA6F9A" w:rsidRDefault="00E467AD" w:rsidP="00E467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причинно-следственные связи;</w:t>
      </w:r>
    </w:p>
    <w:p w:rsidR="00E467AD" w:rsidRPr="00CA6F9A" w:rsidRDefault="00E467AD" w:rsidP="00E467A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рассуждения;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E467AD" w:rsidRPr="00CA6F9A" w:rsidRDefault="00E467AD" w:rsidP="00E467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использовать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E467AD" w:rsidRPr="00CA6F9A" w:rsidRDefault="00E467AD" w:rsidP="00E467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точку зрения;</w:t>
      </w:r>
    </w:p>
    <w:p w:rsidR="00E467AD" w:rsidRPr="00CA6F9A" w:rsidRDefault="00E467AD" w:rsidP="00E467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других, пытаться принимать иную точку зрения, быть готовым корректировать свою точку зрения;</w:t>
      </w:r>
    </w:p>
    <w:p w:rsidR="00E467AD" w:rsidRPr="00CA6F9A" w:rsidRDefault="00E467AD" w:rsidP="00E467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приходить к общему решению в совместной деятельности;</w:t>
      </w:r>
    </w:p>
    <w:p w:rsidR="00E467AD" w:rsidRPr="00CA6F9A" w:rsidRDefault="00E467AD" w:rsidP="00E467A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 вопросы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ориентироваться на листе тетради; соблюдать гигиенические навыки письма;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 рисунки из геометрических фигур, по шаблону, выполнять различные способы штриховки;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умений определять высоту букв, отрабатывать форму букв, способы соединения букв;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каллиграфические упражнения по предупреждению фонетико-графических, орфографических и речевых ошибок;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списывать с готового образца, с рукописного и печатного текста;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 учащихся;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и оценка планируемых результатов.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прогностический, то есть проигрывание всех операций учебного действия до начала его реального выполнения;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пооперационный, то есть, контроль за правильностью, полнотой и последовательностью выполнения операций, входящих в состав действия;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рефлексивный, контроль, обращённый на ориентировочную основу, «план» действия и опирающийся на понимание принципов его построения;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 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 формах: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работы учащихся;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выставки.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Самооценка и самоконтроль 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учеником границ своего «знания – 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каллиграфии направлена на совершенствование основных общеучебных навыков: грамотного письма, беглого и осознанного чтения, правильного написания элементов каллиграфии. Основные методические приемы обучения каллиграфическим навыкам письма: Первостепенное значение при обучении каллиграфии имеют показ учителем процесса письма и объяснение способов написания букв, слогов, слов, предложений вовремя этого показа. Списывание учащимися с готового образца - прописей, образца учителя на доске или в тетради. Прием основан на том, что учащиеся подражают, воспроизводят образцы письма. Копировальный способ следует применять ограниченно в связи с тем, что обведение образца осуществляется учащимися без достаточного осознания процесса письма и даже видения формы буквы. Важно, чтобы копирование осуществлялось как письмо правильными движениями, так как в противном случае копирование не дает нужного эффекта и может привести к закреплению неправильных движений. Воображаемое письмо, или письмо в воздухе заключается в опоре учащихся на двигательные ощущения и на зрительно воспринимаемый образец.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 программы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правила письма. Алфавит. Письмо букв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Кк.Письмо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Бб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Юю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Дд.Письмо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букв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Жж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Зз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Ее,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Ёё.Письмо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Рр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Тт.Письмо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Чч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Уу.Письмо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ъ, ь,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ы.Письмо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Мм,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Письмо букв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Яя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Фф.Письмо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Йй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Ии,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Шш.Письмо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Цц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Щщ.Группа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букв: л, м, Л, М, я,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ЯГруппа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букв: у, ц, щ, Ц, Щ, Ч, ч Группа букв: с, С, е, о, О, а, д, б Группа букв: ь, ъ, ы, в Группа букв: Н, Ю, н, ю, к,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К.Группа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букв: В, З, з, э, Э, ж, Ж, х, Х,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ф.Группа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букв: Ф, Г, У, Т, П, Б, Р,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Д.Отработка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написания соединений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ом,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об, од,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оф.написания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он, оп,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ос.Отработка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написания 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соединений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аж, аз,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ае.Отработка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написания соединений: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ищ.Безотрывное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соединений: ел, ем,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еж,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ез.Рациональные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соединений в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словах.Отработка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написания соединений: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яр,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ят.Письмо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трудных соединений: юз, юг,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ют,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юн.Безотрывное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соединений: ль,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Отработка написания заглавных букв русского </w:t>
      </w:r>
      <w:proofErr w:type="spellStart"/>
      <w:proofErr w:type="gram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алфавита.Отработка</w:t>
      </w:r>
      <w:proofErr w:type="spellEnd"/>
      <w:proofErr w:type="gram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написания элементов о, б, ю, д, ф букв и их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соединений.Работа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устранению графических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недочетов.Творческая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мастерская «Волшебная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ручка».Итоговая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каллиграфии.Конкурс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каллиграфии.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использование современных оценочных средств. Для отслеживания результатов предусматриваются следующие формы контроля: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Текущий: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пооперационный, то есть контроль за правильностью, полнотой последовательностью выполнения операций, входящих в состав действия;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в формах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работы учащихся;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выставки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решить.</w:t>
      </w:r>
    </w:p>
    <w:p w:rsidR="00E467AD" w:rsidRPr="00CA6F9A" w:rsidRDefault="00E467AD" w:rsidP="00E46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арно-тематическое планирование 5А</w:t>
      </w: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5"/>
        <w:gridCol w:w="6325"/>
        <w:gridCol w:w="843"/>
        <w:gridCol w:w="763"/>
        <w:gridCol w:w="774"/>
      </w:tblGrid>
      <w:tr w:rsidR="00E467AD" w:rsidRPr="00CA6F9A" w:rsidTr="002B0967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E467AD" w:rsidRPr="00CA6F9A" w:rsidTr="002B096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строчной и заглавной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Р,р,ь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соединений с ними.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строчной и заглавной букв </w:t>
            </w:r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Мм,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Сс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Хх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соединений с ними.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списывание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строчной и заглавной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Тт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о ,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соединений с ними.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Бб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</w:t>
            </w:r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Щщ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Цц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 соединений с ними.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правильного начертания и соединения букв ос, со,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 </w:t>
            </w:r>
            <w:proofErr w:type="spellStart"/>
            <w:proofErr w:type="gram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Жж,Кк</w:t>
            </w:r>
            <w:proofErr w:type="spellEnd"/>
            <w:proofErr w:type="gram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соединений с ними.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правильного начертания и соединения букв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ы,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Чч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Пальчиковая гимнастика. Заглавная буква в начале предложения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Зз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соединений с ними.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уч.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Ээ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Правильное начертание букв и их соединений </w:t>
            </w:r>
            <w:proofErr w:type="spellStart"/>
            <w:proofErr w:type="gram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об,ов</w:t>
            </w:r>
            <w:proofErr w:type="spellEnd"/>
            <w:proofErr w:type="gram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од,оз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ед,ел</w:t>
            </w:r>
            <w:proofErr w:type="spellEnd"/>
            <w:proofErr w:type="gram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ен,ет,ез,ек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строчных и заглавных </w:t>
            </w:r>
            <w:proofErr w:type="gram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  Вв.</w:t>
            </w:r>
            <w:proofErr w:type="gramEnd"/>
          </w:p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букв </w:t>
            </w:r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о, ж, ь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строчных и заглавных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Дд</w:t>
            </w:r>
            <w:proofErr w:type="spellEnd"/>
            <w:proofErr w:type="gram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.</w:t>
            </w:r>
            <w:proofErr w:type="gram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строчных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ищ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хв,уж,жж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строчных и заглавных букв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Гг,Яя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строчных и заглавных букв </w:t>
            </w:r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Ух,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заглавных и строчных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Шш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 Соединение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хр.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заглавных и строчных букв </w:t>
            </w:r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Ии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 Соединение букв </w:t>
            </w:r>
            <w:proofErr w:type="spellStart"/>
            <w:proofErr w:type="gram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ул,чн</w:t>
            </w:r>
            <w:proofErr w:type="spellEnd"/>
            <w:proofErr w:type="gram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Контрольное списывание.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букв в сочетании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жи,зв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строчных и заглавных букв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Соединение строчных букв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ара.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Написание заглавных и строчных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Йй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 Соединение строчных букв </w:t>
            </w:r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инф,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-ши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строчных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ых.ух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лл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вья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заглавных и строчных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Юю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Ёё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соединений с ними. Соединение строчных букв </w:t>
            </w:r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строчных букв </w:t>
            </w:r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аж. </w:t>
            </w:r>
            <w:proofErr w:type="spellStart"/>
            <w:proofErr w:type="gram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вз.ойц</w:t>
            </w:r>
            <w:proofErr w:type="spellEnd"/>
            <w:proofErr w:type="gram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строчных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ольц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ая,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строчных букв 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ия.ча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эк.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строчных букв </w:t>
            </w:r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эк, </w:t>
            </w:r>
            <w:proofErr w:type="spellStart"/>
            <w:proofErr w:type="gram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гряз,бл</w:t>
            </w:r>
            <w:proofErr w:type="spellEnd"/>
            <w:proofErr w:type="gram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строчных букв </w:t>
            </w:r>
            <w:proofErr w:type="spellStart"/>
            <w:proofErr w:type="gram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чт,ость</w:t>
            </w:r>
            <w:proofErr w:type="gram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,ств,люб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строчных букв </w:t>
            </w:r>
            <w:proofErr w:type="spellStart"/>
            <w:proofErr w:type="gram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уд,усв</w:t>
            </w:r>
            <w:proofErr w:type="gram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,ель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стн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строчных букв </w:t>
            </w:r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см. </w:t>
            </w:r>
            <w:proofErr w:type="spell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ъе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чье,яд</w:t>
            </w:r>
            <w:proofErr w:type="spellEnd"/>
            <w:r w:rsidRPr="00CA6F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67AD" w:rsidRPr="00CA6F9A" w:rsidTr="002B0967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 по каллиграфии.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6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7AD" w:rsidRPr="00CA6F9A" w:rsidRDefault="00E467AD" w:rsidP="002B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67AD" w:rsidRPr="00CA6F9A" w:rsidRDefault="00E467AD" w:rsidP="00E467AD">
      <w:pPr>
        <w:shd w:val="clear" w:color="auto" w:fill="FFFFFF"/>
        <w:spacing w:after="17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7AD" w:rsidRPr="00CA6F9A" w:rsidRDefault="00E467AD" w:rsidP="00E46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и материально-техническое обеспечение программы.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Агаркова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Н.Г. Письмо. Графический навык. Каллиграфический почерк. Программы общеобразовательных учреждений. Начальные классы (1-4). Часть1. – М., Просвещение, 2002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О.Е.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Жиренко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Т.М. Лукина «Тренажер по чистописанию.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Добукварный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 букварный периоды». 1 класс - М.,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Вако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2021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3. О.Е.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Жиренко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Т.М. Лукина «Тренажер по чистописанию.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Послебукварный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период». 1 класс - М.,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Вако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2021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Илюхина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В.А. Рабочая тетрадь: Чистописание  4 кл.-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М.Дрофа</w:t>
      </w:r>
      <w:proofErr w:type="spellEnd"/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Желтовская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Л.Я, Соколова Е.Н. Формирование каллиграфических навыков у младших школьников: Пособие для учителя четырёхлетней начальной школы. - М. Просвещение 1987 (Библиотека учителя начальных классов).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Илюхина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Особенности формирования графических навыков и анализа ошибок при письме. \\ Нач. </w:t>
      </w:r>
      <w:proofErr w:type="spellStart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шкл</w:t>
      </w:r>
      <w:proofErr w:type="spellEnd"/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1999. - №8.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Альбомы для рисования, тетради в узкую и широкую линейку.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 Линейки – трафареты с геометрическими фигурами.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9. Материал для словарной работы (иллюстрации, тексты).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10. Доска.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11. Цветные мелки для учителя.</w:t>
      </w:r>
    </w:p>
    <w:p w:rsidR="00E467AD" w:rsidRPr="00CA6F9A" w:rsidRDefault="00E467AD" w:rsidP="00E467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6F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12. Цветные карандаши для учащихся.</w:t>
      </w:r>
    </w:p>
    <w:p w:rsidR="00DF69BB" w:rsidRDefault="00BE6308"/>
    <w:sectPr w:rsidR="00DF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66EC"/>
    <w:multiLevelType w:val="multilevel"/>
    <w:tmpl w:val="757E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50918"/>
    <w:multiLevelType w:val="multilevel"/>
    <w:tmpl w:val="072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0A6EF3"/>
    <w:multiLevelType w:val="multilevel"/>
    <w:tmpl w:val="615A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3105E"/>
    <w:multiLevelType w:val="multilevel"/>
    <w:tmpl w:val="27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AD"/>
    <w:rsid w:val="003A11D2"/>
    <w:rsid w:val="007B239A"/>
    <w:rsid w:val="00BE6308"/>
    <w:rsid w:val="00E4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E66D"/>
  <w15:docId w15:val="{E53CBC38-8813-4F75-8B0C-5BBBDF35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2700</Words>
  <Characters>15393</Characters>
  <Application>Microsoft Office Word</Application>
  <DocSecurity>0</DocSecurity>
  <Lines>128</Lines>
  <Paragraphs>36</Paragraphs>
  <ScaleCrop>false</ScaleCrop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S2_19</cp:lastModifiedBy>
  <cp:revision>2</cp:revision>
  <dcterms:created xsi:type="dcterms:W3CDTF">2024-09-07T06:28:00Z</dcterms:created>
  <dcterms:modified xsi:type="dcterms:W3CDTF">2024-11-01T05:31:00Z</dcterms:modified>
</cp:coreProperties>
</file>